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4C23" w14:textId="4522AE3B" w:rsidR="00924A6E" w:rsidRDefault="00523274">
      <w:pPr>
        <w:spacing w:after="0" w:line="259" w:lineRule="auto"/>
        <w:ind w:left="0" w:firstLine="0"/>
      </w:pPr>
      <w:r>
        <w:rPr>
          <w:rFonts w:eastAsia="Times New Roman"/>
          <w:noProof/>
          <w:color w:val="5B9BD5"/>
          <w:sz w:val="24"/>
          <w:lang w:val="en-US"/>
        </w:rPr>
        <w:drawing>
          <wp:anchor distT="0" distB="0" distL="114300" distR="114300" simplePos="0" relativeHeight="251658240" behindDoc="0" locked="0" layoutInCell="1" allowOverlap="1" wp14:anchorId="74C4F507" wp14:editId="3C64C8C5">
            <wp:simplePos x="0" y="0"/>
            <wp:positionH relativeFrom="column">
              <wp:posOffset>4289749</wp:posOffset>
            </wp:positionH>
            <wp:positionV relativeFrom="paragraph">
              <wp:posOffset>311</wp:posOffset>
            </wp:positionV>
            <wp:extent cx="1187450" cy="1345565"/>
            <wp:effectExtent l="0" t="0" r="6350" b="635"/>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1345565"/>
                    </a:xfrm>
                    <a:prstGeom prst="rect">
                      <a:avLst/>
                    </a:prstGeom>
                  </pic:spPr>
                </pic:pic>
              </a:graphicData>
            </a:graphic>
            <wp14:sizeRelH relativeFrom="page">
              <wp14:pctWidth>0</wp14:pctWidth>
            </wp14:sizeRelH>
            <wp14:sizeRelV relativeFrom="page">
              <wp14:pctHeight>0</wp14:pctHeight>
            </wp14:sizeRelV>
          </wp:anchor>
        </w:drawing>
      </w:r>
      <w:r w:rsidR="00000000">
        <w:rPr>
          <w:color w:val="376092"/>
          <w:sz w:val="48"/>
        </w:rPr>
        <w:t xml:space="preserve"> </w:t>
      </w:r>
    </w:p>
    <w:p w14:paraId="03E0AFB0" w14:textId="7F7F3B3D" w:rsidR="00924A6E" w:rsidRDefault="00000000">
      <w:pPr>
        <w:spacing w:after="0" w:line="259" w:lineRule="auto"/>
        <w:ind w:left="0" w:firstLine="0"/>
      </w:pPr>
      <w:r>
        <w:rPr>
          <w:color w:val="376092"/>
          <w:sz w:val="48"/>
        </w:rPr>
        <w:t xml:space="preserve"> </w:t>
      </w:r>
    </w:p>
    <w:p w14:paraId="5DC0A5AA" w14:textId="66F27BAB" w:rsidR="00924A6E" w:rsidRDefault="00523274">
      <w:pPr>
        <w:spacing w:after="0" w:line="259" w:lineRule="auto"/>
        <w:ind w:left="0" w:firstLine="0"/>
      </w:pPr>
      <w:r>
        <w:rPr>
          <w:color w:val="376092"/>
          <w:sz w:val="48"/>
        </w:rPr>
        <w:t>Ditton</w:t>
      </w:r>
      <w:r w:rsidR="00000000">
        <w:rPr>
          <w:color w:val="376092"/>
          <w:sz w:val="48"/>
        </w:rPr>
        <w:t xml:space="preserve"> Primary Academy</w:t>
      </w:r>
      <w:r w:rsidR="00000000">
        <w:rPr>
          <w:sz w:val="48"/>
        </w:rPr>
        <w:t xml:space="preserve"> </w:t>
      </w:r>
    </w:p>
    <w:p w14:paraId="42A04379" w14:textId="77777777" w:rsidR="00924A6E" w:rsidRDefault="00000000">
      <w:pPr>
        <w:spacing w:after="0" w:line="259" w:lineRule="auto"/>
        <w:ind w:left="0" w:firstLine="0"/>
      </w:pPr>
      <w:r>
        <w:rPr>
          <w:sz w:val="48"/>
        </w:rPr>
        <w:t xml:space="preserve"> </w:t>
      </w:r>
    </w:p>
    <w:p w14:paraId="19495532" w14:textId="77777777" w:rsidR="00924A6E" w:rsidRDefault="00000000">
      <w:pPr>
        <w:spacing w:after="0" w:line="259" w:lineRule="auto"/>
        <w:ind w:left="0" w:firstLine="0"/>
      </w:pPr>
      <w:r>
        <w:rPr>
          <w:sz w:val="48"/>
        </w:rPr>
        <w:t xml:space="preserve"> </w:t>
      </w:r>
    </w:p>
    <w:p w14:paraId="2D5629A5" w14:textId="77777777" w:rsidR="00924A6E" w:rsidRDefault="00000000">
      <w:pPr>
        <w:spacing w:after="0" w:line="259" w:lineRule="auto"/>
        <w:ind w:left="0" w:firstLine="0"/>
      </w:pPr>
      <w:r>
        <w:rPr>
          <w:sz w:val="48"/>
        </w:rPr>
        <w:t xml:space="preserve"> </w:t>
      </w:r>
    </w:p>
    <w:p w14:paraId="5D88678C" w14:textId="77777777" w:rsidR="00924A6E" w:rsidRDefault="00000000">
      <w:pPr>
        <w:spacing w:after="0" w:line="259" w:lineRule="auto"/>
        <w:ind w:left="0" w:firstLine="0"/>
      </w:pPr>
      <w:r>
        <w:rPr>
          <w:sz w:val="48"/>
        </w:rPr>
        <w:t xml:space="preserve"> </w:t>
      </w:r>
    </w:p>
    <w:p w14:paraId="54F94012" w14:textId="77777777" w:rsidR="00924A6E" w:rsidRDefault="00000000">
      <w:pPr>
        <w:spacing w:after="0" w:line="259" w:lineRule="auto"/>
        <w:ind w:left="0" w:firstLine="0"/>
      </w:pPr>
      <w:r>
        <w:rPr>
          <w:color w:val="376092"/>
          <w:sz w:val="52"/>
        </w:rPr>
        <w:t xml:space="preserve"> </w:t>
      </w:r>
    </w:p>
    <w:p w14:paraId="791BE70D" w14:textId="77777777" w:rsidR="00924A6E" w:rsidRDefault="00000000">
      <w:pPr>
        <w:spacing w:after="0" w:line="259" w:lineRule="auto"/>
        <w:ind w:left="0" w:firstLine="0"/>
      </w:pPr>
      <w:r>
        <w:rPr>
          <w:color w:val="376092"/>
          <w:sz w:val="52"/>
        </w:rPr>
        <w:t xml:space="preserve"> </w:t>
      </w:r>
    </w:p>
    <w:p w14:paraId="3E7BC8DF" w14:textId="37C0A196" w:rsidR="00924A6E" w:rsidRDefault="00000000">
      <w:pPr>
        <w:pStyle w:val="Heading1"/>
      </w:pPr>
      <w:r>
        <w:t>Equality Policy 202</w:t>
      </w:r>
      <w:r w:rsidR="00523274">
        <w:t>4</w:t>
      </w:r>
      <w:r>
        <w:t>-202</w:t>
      </w:r>
      <w:r w:rsidR="00523274">
        <w:t>7</w:t>
      </w:r>
      <w:r>
        <w:t xml:space="preserve"> </w:t>
      </w:r>
    </w:p>
    <w:p w14:paraId="2DD5E31D" w14:textId="77777777" w:rsidR="00924A6E" w:rsidRDefault="00000000">
      <w:pPr>
        <w:spacing w:after="82" w:line="217" w:lineRule="auto"/>
        <w:ind w:left="0" w:right="8268" w:firstLine="0"/>
        <w:jc w:val="both"/>
      </w:pPr>
      <w:r>
        <w:rPr>
          <w:color w:val="376092"/>
          <w:sz w:val="52"/>
        </w:rPr>
        <w:t xml:space="preserve"> </w:t>
      </w:r>
      <w:r>
        <w:rPr>
          <w:color w:val="376092"/>
          <w:sz w:val="48"/>
        </w:rPr>
        <w:t xml:space="preserve"> </w:t>
      </w:r>
    </w:p>
    <w:p w14:paraId="017689AF" w14:textId="77777777" w:rsidR="00924A6E" w:rsidRDefault="00000000">
      <w:pPr>
        <w:spacing w:after="0" w:line="259" w:lineRule="auto"/>
        <w:ind w:left="0" w:firstLine="0"/>
      </w:pPr>
      <w:r>
        <w:rPr>
          <w:sz w:val="52"/>
        </w:rPr>
        <w:t xml:space="preserve"> </w:t>
      </w:r>
    </w:p>
    <w:tbl>
      <w:tblPr>
        <w:tblStyle w:val="TableGrid"/>
        <w:tblW w:w="9124" w:type="dxa"/>
        <w:tblInd w:w="-567" w:type="dxa"/>
        <w:tblCellMar>
          <w:top w:w="45" w:type="dxa"/>
          <w:left w:w="108" w:type="dxa"/>
          <w:bottom w:w="0" w:type="dxa"/>
          <w:right w:w="115" w:type="dxa"/>
        </w:tblCellMar>
        <w:tblLook w:val="04A0" w:firstRow="1" w:lastRow="0" w:firstColumn="1" w:lastColumn="0" w:noHBand="0" w:noVBand="1"/>
      </w:tblPr>
      <w:tblGrid>
        <w:gridCol w:w="4561"/>
        <w:gridCol w:w="4563"/>
      </w:tblGrid>
      <w:tr w:rsidR="00924A6E" w14:paraId="38D9102B" w14:textId="77777777">
        <w:trPr>
          <w:trHeight w:val="254"/>
        </w:trPr>
        <w:tc>
          <w:tcPr>
            <w:tcW w:w="4561" w:type="dxa"/>
            <w:tcBorders>
              <w:top w:val="single" w:sz="4" w:space="0" w:color="000000"/>
              <w:left w:val="single" w:sz="4" w:space="0" w:color="000000"/>
              <w:bottom w:val="single" w:sz="4" w:space="0" w:color="000000"/>
              <w:right w:val="single" w:sz="4" w:space="0" w:color="000000"/>
            </w:tcBorders>
          </w:tcPr>
          <w:p w14:paraId="3B8CB041" w14:textId="77777777" w:rsidR="00924A6E" w:rsidRDefault="00000000">
            <w:pPr>
              <w:spacing w:after="0" w:line="259" w:lineRule="auto"/>
              <w:ind w:left="0" w:firstLine="0"/>
            </w:pPr>
            <w:r>
              <w:rPr>
                <w:sz w:val="20"/>
              </w:rPr>
              <w:t xml:space="preserve">Written by </w:t>
            </w:r>
          </w:p>
        </w:tc>
        <w:tc>
          <w:tcPr>
            <w:tcW w:w="4563" w:type="dxa"/>
            <w:tcBorders>
              <w:top w:val="single" w:sz="4" w:space="0" w:color="000000"/>
              <w:left w:val="single" w:sz="4" w:space="0" w:color="000000"/>
              <w:bottom w:val="single" w:sz="4" w:space="0" w:color="000000"/>
              <w:right w:val="single" w:sz="4" w:space="0" w:color="000000"/>
            </w:tcBorders>
          </w:tcPr>
          <w:p w14:paraId="1F527180" w14:textId="1D3202FF" w:rsidR="00924A6E" w:rsidRDefault="00000000">
            <w:pPr>
              <w:spacing w:after="0" w:line="259" w:lineRule="auto"/>
              <w:ind w:left="0" w:firstLine="0"/>
            </w:pPr>
            <w:r>
              <w:rPr>
                <w:sz w:val="20"/>
              </w:rPr>
              <w:t xml:space="preserve">Ms </w:t>
            </w:r>
            <w:r w:rsidR="00523274">
              <w:rPr>
                <w:sz w:val="20"/>
              </w:rPr>
              <w:t>Janette Pyne</w:t>
            </w:r>
            <w:r>
              <w:rPr>
                <w:sz w:val="20"/>
              </w:rPr>
              <w:t xml:space="preserve"> </w:t>
            </w:r>
          </w:p>
        </w:tc>
      </w:tr>
      <w:tr w:rsidR="00924A6E" w14:paraId="523A004F" w14:textId="77777777">
        <w:trPr>
          <w:trHeight w:val="499"/>
        </w:trPr>
        <w:tc>
          <w:tcPr>
            <w:tcW w:w="4561" w:type="dxa"/>
            <w:tcBorders>
              <w:top w:val="single" w:sz="4" w:space="0" w:color="000000"/>
              <w:left w:val="single" w:sz="4" w:space="0" w:color="000000"/>
              <w:bottom w:val="single" w:sz="4" w:space="0" w:color="000000"/>
              <w:right w:val="single" w:sz="4" w:space="0" w:color="000000"/>
            </w:tcBorders>
          </w:tcPr>
          <w:p w14:paraId="7A4E2533" w14:textId="77777777" w:rsidR="00924A6E" w:rsidRDefault="00000000">
            <w:pPr>
              <w:spacing w:after="0" w:line="259" w:lineRule="auto"/>
              <w:ind w:left="0" w:right="1439" w:firstLine="0"/>
            </w:pPr>
            <w:r>
              <w:rPr>
                <w:sz w:val="20"/>
              </w:rPr>
              <w:t xml:space="preserve">Chair of Local Governing Committee </w:t>
            </w:r>
          </w:p>
        </w:tc>
        <w:tc>
          <w:tcPr>
            <w:tcW w:w="4563" w:type="dxa"/>
            <w:tcBorders>
              <w:top w:val="single" w:sz="4" w:space="0" w:color="000000"/>
              <w:left w:val="single" w:sz="4" w:space="0" w:color="000000"/>
              <w:bottom w:val="single" w:sz="4" w:space="0" w:color="000000"/>
              <w:right w:val="single" w:sz="4" w:space="0" w:color="000000"/>
            </w:tcBorders>
          </w:tcPr>
          <w:p w14:paraId="22F5FEBB" w14:textId="7D160FFA" w:rsidR="00924A6E" w:rsidRDefault="00523274">
            <w:pPr>
              <w:spacing w:after="0" w:line="259" w:lineRule="auto"/>
              <w:ind w:left="0" w:firstLine="0"/>
            </w:pPr>
            <w:r>
              <w:rPr>
                <w:sz w:val="20"/>
              </w:rPr>
              <w:t>Dr Denise Lee</w:t>
            </w:r>
            <w:r w:rsidR="00000000">
              <w:rPr>
                <w:sz w:val="20"/>
              </w:rPr>
              <w:t xml:space="preserve"> </w:t>
            </w:r>
          </w:p>
        </w:tc>
      </w:tr>
      <w:tr w:rsidR="00924A6E" w14:paraId="57F80315" w14:textId="77777777">
        <w:trPr>
          <w:trHeight w:val="254"/>
        </w:trPr>
        <w:tc>
          <w:tcPr>
            <w:tcW w:w="4561" w:type="dxa"/>
            <w:tcBorders>
              <w:top w:val="single" w:sz="4" w:space="0" w:color="000000"/>
              <w:left w:val="single" w:sz="4" w:space="0" w:color="000000"/>
              <w:bottom w:val="single" w:sz="4" w:space="0" w:color="000000"/>
              <w:right w:val="single" w:sz="4" w:space="0" w:color="000000"/>
            </w:tcBorders>
          </w:tcPr>
          <w:p w14:paraId="162AAF44" w14:textId="77777777" w:rsidR="00924A6E" w:rsidRDefault="00000000">
            <w:pPr>
              <w:spacing w:after="0" w:line="259" w:lineRule="auto"/>
              <w:ind w:left="0" w:firstLine="0"/>
            </w:pPr>
            <w:r>
              <w:rPr>
                <w:sz w:val="20"/>
              </w:rPr>
              <w:t xml:space="preserve">Headteacher </w:t>
            </w:r>
          </w:p>
        </w:tc>
        <w:tc>
          <w:tcPr>
            <w:tcW w:w="4563" w:type="dxa"/>
            <w:tcBorders>
              <w:top w:val="single" w:sz="4" w:space="0" w:color="000000"/>
              <w:left w:val="single" w:sz="4" w:space="0" w:color="000000"/>
              <w:bottom w:val="single" w:sz="4" w:space="0" w:color="000000"/>
              <w:right w:val="single" w:sz="4" w:space="0" w:color="000000"/>
            </w:tcBorders>
          </w:tcPr>
          <w:p w14:paraId="7E929200" w14:textId="6902C7DE" w:rsidR="00924A6E" w:rsidRDefault="00000000">
            <w:pPr>
              <w:spacing w:after="0" w:line="259" w:lineRule="auto"/>
              <w:ind w:left="0" w:firstLine="0"/>
            </w:pPr>
            <w:r>
              <w:rPr>
                <w:sz w:val="20"/>
              </w:rPr>
              <w:t xml:space="preserve">Ms </w:t>
            </w:r>
            <w:r w:rsidR="00523274">
              <w:rPr>
                <w:sz w:val="20"/>
              </w:rPr>
              <w:t>Janette Pyne</w:t>
            </w:r>
            <w:r>
              <w:rPr>
                <w:sz w:val="20"/>
              </w:rPr>
              <w:t xml:space="preserve"> </w:t>
            </w:r>
          </w:p>
        </w:tc>
      </w:tr>
      <w:tr w:rsidR="00924A6E" w14:paraId="75884B5A" w14:textId="77777777">
        <w:trPr>
          <w:trHeight w:val="252"/>
        </w:trPr>
        <w:tc>
          <w:tcPr>
            <w:tcW w:w="4561" w:type="dxa"/>
            <w:tcBorders>
              <w:top w:val="single" w:sz="4" w:space="0" w:color="000000"/>
              <w:left w:val="single" w:sz="4" w:space="0" w:color="000000"/>
              <w:bottom w:val="single" w:sz="4" w:space="0" w:color="000000"/>
              <w:right w:val="single" w:sz="4" w:space="0" w:color="000000"/>
            </w:tcBorders>
          </w:tcPr>
          <w:p w14:paraId="609B2AD9" w14:textId="77777777" w:rsidR="00924A6E" w:rsidRDefault="00000000">
            <w:pPr>
              <w:spacing w:after="0" w:line="259" w:lineRule="auto"/>
              <w:ind w:left="0" w:firstLine="0"/>
            </w:pPr>
            <w:r>
              <w:rPr>
                <w:sz w:val="20"/>
              </w:rPr>
              <w:t xml:space="preserve">Ratified by LGC </w:t>
            </w:r>
          </w:p>
        </w:tc>
        <w:tc>
          <w:tcPr>
            <w:tcW w:w="4563" w:type="dxa"/>
            <w:tcBorders>
              <w:top w:val="single" w:sz="4" w:space="0" w:color="000000"/>
              <w:left w:val="single" w:sz="4" w:space="0" w:color="000000"/>
              <w:bottom w:val="single" w:sz="4" w:space="0" w:color="000000"/>
              <w:right w:val="single" w:sz="4" w:space="0" w:color="000000"/>
            </w:tcBorders>
          </w:tcPr>
          <w:p w14:paraId="3BC7A817" w14:textId="1680B617" w:rsidR="00924A6E" w:rsidRDefault="00000000">
            <w:pPr>
              <w:spacing w:after="0" w:line="259" w:lineRule="auto"/>
              <w:ind w:left="0" w:firstLine="0"/>
            </w:pPr>
            <w:r>
              <w:rPr>
                <w:sz w:val="20"/>
              </w:rPr>
              <w:t xml:space="preserve">To be considered </w:t>
            </w:r>
            <w:r w:rsidR="00523274">
              <w:rPr>
                <w:sz w:val="20"/>
              </w:rPr>
              <w:t>July 2024</w:t>
            </w:r>
            <w:r>
              <w:rPr>
                <w:sz w:val="20"/>
              </w:rPr>
              <w:t xml:space="preserve"> </w:t>
            </w:r>
          </w:p>
        </w:tc>
      </w:tr>
      <w:tr w:rsidR="00924A6E" w14:paraId="5BA6F8A6" w14:textId="77777777">
        <w:trPr>
          <w:trHeight w:val="257"/>
        </w:trPr>
        <w:tc>
          <w:tcPr>
            <w:tcW w:w="4561" w:type="dxa"/>
            <w:tcBorders>
              <w:top w:val="single" w:sz="4" w:space="0" w:color="000000"/>
              <w:left w:val="single" w:sz="4" w:space="0" w:color="000000"/>
              <w:bottom w:val="single" w:sz="4" w:space="0" w:color="000000"/>
              <w:right w:val="single" w:sz="4" w:space="0" w:color="000000"/>
            </w:tcBorders>
          </w:tcPr>
          <w:p w14:paraId="08BFA31A" w14:textId="77777777" w:rsidR="00924A6E" w:rsidRDefault="00000000">
            <w:pPr>
              <w:spacing w:after="0" w:line="259" w:lineRule="auto"/>
              <w:ind w:left="0" w:firstLine="0"/>
            </w:pPr>
            <w:r>
              <w:rPr>
                <w:sz w:val="20"/>
              </w:rPr>
              <w:t xml:space="preserve">To be reviewed by </w:t>
            </w:r>
          </w:p>
        </w:tc>
        <w:tc>
          <w:tcPr>
            <w:tcW w:w="4563" w:type="dxa"/>
            <w:tcBorders>
              <w:top w:val="single" w:sz="4" w:space="0" w:color="000000"/>
              <w:left w:val="single" w:sz="4" w:space="0" w:color="000000"/>
              <w:bottom w:val="single" w:sz="4" w:space="0" w:color="000000"/>
              <w:right w:val="single" w:sz="4" w:space="0" w:color="000000"/>
            </w:tcBorders>
          </w:tcPr>
          <w:p w14:paraId="3AE0C309" w14:textId="294C06AE" w:rsidR="00924A6E" w:rsidRDefault="00000000">
            <w:pPr>
              <w:spacing w:after="0" w:line="259" w:lineRule="auto"/>
              <w:ind w:left="0" w:firstLine="0"/>
            </w:pPr>
            <w:r>
              <w:rPr>
                <w:sz w:val="20"/>
              </w:rPr>
              <w:t>Autumn 202</w:t>
            </w:r>
            <w:r w:rsidR="00523274">
              <w:rPr>
                <w:sz w:val="20"/>
              </w:rPr>
              <w:t>7</w:t>
            </w:r>
          </w:p>
        </w:tc>
      </w:tr>
    </w:tbl>
    <w:p w14:paraId="2F9DE3FA" w14:textId="77777777" w:rsidR="00924A6E" w:rsidRDefault="00000000">
      <w:pPr>
        <w:spacing w:after="0" w:line="259" w:lineRule="auto"/>
        <w:ind w:left="292" w:firstLine="0"/>
        <w:jc w:val="center"/>
      </w:pPr>
      <w:r>
        <w:rPr>
          <w:sz w:val="52"/>
        </w:rPr>
        <w:t xml:space="preserve"> </w:t>
      </w:r>
    </w:p>
    <w:p w14:paraId="573FC855" w14:textId="77777777" w:rsidR="00924A6E" w:rsidRDefault="00000000">
      <w:pPr>
        <w:spacing w:after="0" w:line="259" w:lineRule="auto"/>
        <w:ind w:left="292" w:firstLine="0"/>
        <w:jc w:val="center"/>
      </w:pPr>
      <w:r>
        <w:rPr>
          <w:sz w:val="52"/>
        </w:rPr>
        <w:t xml:space="preserve"> </w:t>
      </w:r>
    </w:p>
    <w:p w14:paraId="44F54EE7" w14:textId="77777777" w:rsidR="00924A6E" w:rsidRDefault="00000000">
      <w:pPr>
        <w:spacing w:after="0" w:line="259" w:lineRule="auto"/>
        <w:ind w:left="0" w:firstLine="0"/>
      </w:pPr>
      <w:r>
        <w:t xml:space="preserve"> </w:t>
      </w:r>
      <w:r>
        <w:tab/>
        <w:t xml:space="preserve"> </w:t>
      </w:r>
    </w:p>
    <w:p w14:paraId="11E0CE96" w14:textId="77777777" w:rsidR="00924A6E" w:rsidRDefault="00000000">
      <w:pPr>
        <w:spacing w:after="33" w:line="259" w:lineRule="auto"/>
        <w:ind w:left="120" w:firstLine="0"/>
      </w:pPr>
      <w:r>
        <w:t xml:space="preserve"> </w:t>
      </w:r>
    </w:p>
    <w:p w14:paraId="7861FBB9" w14:textId="77777777" w:rsidR="00924A6E" w:rsidRDefault="00000000">
      <w:pPr>
        <w:pStyle w:val="Heading2"/>
        <w:ind w:left="120" w:firstLine="0"/>
      </w:pPr>
      <w:r>
        <w:rPr>
          <w:color w:val="000000"/>
          <w:sz w:val="22"/>
          <w:u w:val="single" w:color="000000"/>
        </w:rPr>
        <w:t>Single Equalities Policy</w:t>
      </w:r>
      <w:r>
        <w:rPr>
          <w:color w:val="000000"/>
          <w:sz w:val="22"/>
        </w:rPr>
        <w:t xml:space="preserve"> </w:t>
      </w:r>
    </w:p>
    <w:p w14:paraId="6202E0FD" w14:textId="77777777" w:rsidR="00924A6E" w:rsidRDefault="00000000">
      <w:pPr>
        <w:spacing w:after="0" w:line="259" w:lineRule="auto"/>
        <w:ind w:left="0" w:firstLine="0"/>
      </w:pPr>
      <w:r>
        <w:rPr>
          <w:sz w:val="24"/>
        </w:rPr>
        <w:t xml:space="preserve"> </w:t>
      </w:r>
    </w:p>
    <w:p w14:paraId="237E429F" w14:textId="77777777" w:rsidR="00924A6E" w:rsidRDefault="00000000">
      <w:pPr>
        <w:spacing w:after="10"/>
        <w:ind w:left="105" w:right="130" w:firstLine="0"/>
      </w:pPr>
      <w:r>
        <w:t xml:space="preserve">Introduction </w:t>
      </w:r>
    </w:p>
    <w:p w14:paraId="3DCE9924" w14:textId="77777777" w:rsidR="00924A6E" w:rsidRDefault="00000000">
      <w:pPr>
        <w:spacing w:after="0" w:line="259" w:lineRule="auto"/>
        <w:ind w:left="0" w:firstLine="0"/>
      </w:pPr>
      <w:r>
        <w:rPr>
          <w:sz w:val="26"/>
        </w:rPr>
        <w:t xml:space="preserve"> </w:t>
      </w:r>
    </w:p>
    <w:p w14:paraId="39D5C994" w14:textId="0588E2BA" w:rsidR="00924A6E" w:rsidRDefault="00000000">
      <w:pPr>
        <w:spacing w:after="0"/>
        <w:ind w:left="105" w:right="361" w:firstLine="0"/>
      </w:pPr>
      <w:r>
        <w:t xml:space="preserve">This equalities policy is an attempt to amalgamate all the equalities legislation into one single equality policy for </w:t>
      </w:r>
      <w:r w:rsidR="00523274">
        <w:t>Ditton</w:t>
      </w:r>
      <w:r>
        <w:t xml:space="preserve"> Primary Academy, in accordance with the Public Sector Equality Duty. </w:t>
      </w:r>
    </w:p>
    <w:p w14:paraId="59A301E3" w14:textId="77777777" w:rsidR="00924A6E" w:rsidRDefault="00000000">
      <w:pPr>
        <w:spacing w:after="0" w:line="259" w:lineRule="auto"/>
        <w:ind w:left="0" w:firstLine="0"/>
      </w:pPr>
      <w:r>
        <w:rPr>
          <w:sz w:val="26"/>
        </w:rPr>
        <w:t xml:space="preserve"> </w:t>
      </w:r>
    </w:p>
    <w:p w14:paraId="5D8C5A79" w14:textId="77777777" w:rsidR="00924A6E" w:rsidRDefault="00000000">
      <w:pPr>
        <w:pStyle w:val="Heading2"/>
        <w:ind w:left="115"/>
      </w:pPr>
      <w:r>
        <w:t xml:space="preserve">Statement/Principles </w:t>
      </w:r>
    </w:p>
    <w:p w14:paraId="6C77BB35" w14:textId="5D2CB471" w:rsidR="00924A6E" w:rsidRDefault="00000000">
      <w:pPr>
        <w:spacing w:after="0"/>
        <w:ind w:left="105" w:right="130" w:firstLine="0"/>
      </w:pPr>
      <w:r>
        <w:t xml:space="preserve">The policy outlines the commitment of the staff and Governors to promote equality. This involves tackling the barriers which could lead to unequal outcomes so that there is equality of access and the diversity within the school community is celebrated and valued. We believe that equality at our school should permeate all aspects of school life and is the responsibility of every member of the school and wider community. Every member of the school community should feel safe, secure, valued and of equal worth. At </w:t>
      </w:r>
      <w:r w:rsidR="00523274">
        <w:t>Ditton</w:t>
      </w:r>
      <w:r>
        <w:t xml:space="preserve"> Primary Academy, equality is a key principle for treating all people the same irrespective of their gender, ethnicity, disability, religious beliefs/faith tradition, age or any other of the protected characteristics (Equality Act 2010). </w:t>
      </w:r>
    </w:p>
    <w:p w14:paraId="4855C5A2" w14:textId="77777777" w:rsidR="00924A6E" w:rsidRDefault="00000000">
      <w:pPr>
        <w:spacing w:after="0" w:line="259" w:lineRule="auto"/>
        <w:ind w:left="120" w:firstLine="0"/>
      </w:pPr>
      <w:r>
        <w:t xml:space="preserve"> </w:t>
      </w:r>
    </w:p>
    <w:p w14:paraId="1D8BA88D" w14:textId="21B2762E" w:rsidR="00924A6E" w:rsidRDefault="00000000">
      <w:pPr>
        <w:ind w:left="105" w:right="130" w:firstLine="0"/>
      </w:pPr>
      <w:r>
        <w:t xml:space="preserve">At </w:t>
      </w:r>
      <w:r w:rsidR="00523274">
        <w:t xml:space="preserve">Ditton </w:t>
      </w:r>
      <w:r>
        <w:t xml:space="preserve">Primary Academy, we aim to: </w:t>
      </w:r>
    </w:p>
    <w:p w14:paraId="11CDF4C1" w14:textId="77777777" w:rsidR="00924A6E" w:rsidRDefault="00000000">
      <w:pPr>
        <w:numPr>
          <w:ilvl w:val="0"/>
          <w:numId w:val="1"/>
        </w:numPr>
        <w:ind w:right="130" w:hanging="360"/>
      </w:pPr>
      <w:r>
        <w:t xml:space="preserve">eliminate unlawful discrimination, harassment and victimization and other conduct prohibited under the Equality Act </w:t>
      </w:r>
      <w:proofErr w:type="gramStart"/>
      <w:r>
        <w:t>2010;</w:t>
      </w:r>
      <w:proofErr w:type="gramEnd"/>
      <w:r>
        <w:t xml:space="preserve"> </w:t>
      </w:r>
    </w:p>
    <w:p w14:paraId="25334730" w14:textId="77777777" w:rsidR="00924A6E" w:rsidRDefault="00000000">
      <w:pPr>
        <w:numPr>
          <w:ilvl w:val="0"/>
          <w:numId w:val="1"/>
        </w:numPr>
        <w:ind w:right="130" w:hanging="360"/>
      </w:pPr>
      <w:r>
        <w:t xml:space="preserve">advance equality of opportunity between people who share a protected characteristic and people who do </w:t>
      </w:r>
      <w:proofErr w:type="gramStart"/>
      <w:r>
        <w:t>not;</w:t>
      </w:r>
      <w:proofErr w:type="gramEnd"/>
      <w:r>
        <w:t xml:space="preserve"> </w:t>
      </w:r>
    </w:p>
    <w:p w14:paraId="3B3EC352" w14:textId="77777777" w:rsidR="00924A6E" w:rsidRDefault="00000000">
      <w:pPr>
        <w:numPr>
          <w:ilvl w:val="0"/>
          <w:numId w:val="1"/>
        </w:numPr>
        <w:spacing w:after="1"/>
        <w:ind w:right="130" w:hanging="360"/>
      </w:pPr>
      <w:r>
        <w:t xml:space="preserve">foster good relations between people who share a protected characteristic and those who do not. </w:t>
      </w:r>
    </w:p>
    <w:p w14:paraId="71D7F42E" w14:textId="77777777" w:rsidR="00924A6E" w:rsidRDefault="00000000">
      <w:pPr>
        <w:spacing w:after="0" w:line="259" w:lineRule="auto"/>
        <w:ind w:left="0" w:firstLine="0"/>
      </w:pPr>
      <w:r>
        <w:rPr>
          <w:sz w:val="26"/>
        </w:rPr>
        <w:t xml:space="preserve"> </w:t>
      </w:r>
    </w:p>
    <w:p w14:paraId="04BF8F49" w14:textId="77777777" w:rsidR="00924A6E" w:rsidRDefault="00000000">
      <w:pPr>
        <w:pStyle w:val="Heading2"/>
        <w:ind w:left="115"/>
      </w:pPr>
      <w:r>
        <w:lastRenderedPageBreak/>
        <w:t xml:space="preserve">Monitoring and Review </w:t>
      </w:r>
    </w:p>
    <w:p w14:paraId="43E89FB0" w14:textId="77777777" w:rsidR="00924A6E" w:rsidRDefault="00000000">
      <w:pPr>
        <w:ind w:left="105" w:right="130" w:firstLine="0"/>
      </w:pPr>
      <w:r>
        <w:t xml:space="preserve">The Headteacher will be responsible for: </w:t>
      </w:r>
    </w:p>
    <w:p w14:paraId="4E42F74E" w14:textId="77777777" w:rsidR="00924A6E" w:rsidRDefault="00000000">
      <w:pPr>
        <w:numPr>
          <w:ilvl w:val="0"/>
          <w:numId w:val="2"/>
        </w:numPr>
        <w:ind w:right="130" w:hanging="360"/>
      </w:pPr>
      <w:r>
        <w:t xml:space="preserve">Providing updates on equalities legislation and the school’s responsibilities in this regard </w:t>
      </w:r>
    </w:p>
    <w:p w14:paraId="7A165967" w14:textId="77777777" w:rsidR="00924A6E" w:rsidRDefault="00000000">
      <w:pPr>
        <w:numPr>
          <w:ilvl w:val="0"/>
          <w:numId w:val="2"/>
        </w:numPr>
        <w:ind w:right="130" w:hanging="360"/>
      </w:pPr>
      <w:r>
        <w:t xml:space="preserve">Supporting positively the evaluation activities that monitor the impact and success of the policy on pupils from different groups, e.g. SEN, Children, in Care, Minority Ethnic including Traveler and EAL pupils and Free School Meals, in the following recommended areas </w:t>
      </w:r>
    </w:p>
    <w:p w14:paraId="4670BE1A" w14:textId="77777777" w:rsidR="00924A6E" w:rsidRDefault="00000000">
      <w:pPr>
        <w:numPr>
          <w:ilvl w:val="0"/>
          <w:numId w:val="2"/>
        </w:numPr>
        <w:spacing w:after="10"/>
        <w:ind w:right="130" w:hanging="360"/>
      </w:pPr>
      <w:r>
        <w:t xml:space="preserve">Pupils’ progress and attainment </w:t>
      </w:r>
    </w:p>
    <w:p w14:paraId="6E39C4AF" w14:textId="77777777" w:rsidR="00924A6E" w:rsidRDefault="00000000">
      <w:pPr>
        <w:numPr>
          <w:ilvl w:val="0"/>
          <w:numId w:val="2"/>
        </w:numPr>
        <w:spacing w:after="10"/>
        <w:ind w:right="130" w:hanging="360"/>
      </w:pPr>
      <w:r>
        <w:t xml:space="preserve">Learning and teaching </w:t>
      </w:r>
    </w:p>
    <w:p w14:paraId="393B543A" w14:textId="77777777" w:rsidR="00924A6E" w:rsidRDefault="00000000">
      <w:pPr>
        <w:numPr>
          <w:ilvl w:val="0"/>
          <w:numId w:val="2"/>
        </w:numPr>
        <w:spacing w:after="10"/>
        <w:ind w:right="130" w:hanging="360"/>
      </w:pPr>
      <w:r>
        <w:t xml:space="preserve">Behaviour discipline and exclusions </w:t>
      </w:r>
    </w:p>
    <w:p w14:paraId="341B0911" w14:textId="77777777" w:rsidR="00924A6E" w:rsidRDefault="00000000">
      <w:pPr>
        <w:numPr>
          <w:ilvl w:val="0"/>
          <w:numId w:val="2"/>
        </w:numPr>
        <w:spacing w:after="10"/>
        <w:ind w:right="130" w:hanging="360"/>
      </w:pPr>
      <w:r>
        <w:t xml:space="preserve">Attendance </w:t>
      </w:r>
    </w:p>
    <w:p w14:paraId="0C379C68" w14:textId="77777777" w:rsidR="00924A6E" w:rsidRDefault="00000000">
      <w:pPr>
        <w:numPr>
          <w:ilvl w:val="0"/>
          <w:numId w:val="2"/>
        </w:numPr>
        <w:spacing w:after="10"/>
        <w:ind w:right="130" w:hanging="360"/>
      </w:pPr>
      <w:r>
        <w:t xml:space="preserve">Admissions </w:t>
      </w:r>
    </w:p>
    <w:p w14:paraId="4C780358" w14:textId="77777777" w:rsidR="00924A6E" w:rsidRDefault="00000000">
      <w:pPr>
        <w:numPr>
          <w:ilvl w:val="0"/>
          <w:numId w:val="2"/>
        </w:numPr>
        <w:spacing w:after="10"/>
        <w:ind w:right="130" w:hanging="360"/>
      </w:pPr>
      <w:r>
        <w:t xml:space="preserve">Incidents of prejudice related bullying and all forms of bullying </w:t>
      </w:r>
    </w:p>
    <w:p w14:paraId="33251E56" w14:textId="77777777" w:rsidR="00924A6E" w:rsidRDefault="00000000">
      <w:pPr>
        <w:numPr>
          <w:ilvl w:val="0"/>
          <w:numId w:val="2"/>
        </w:numPr>
        <w:spacing w:after="10"/>
        <w:ind w:right="130" w:hanging="360"/>
      </w:pPr>
      <w:r>
        <w:t xml:space="preserve">Parental involvement </w:t>
      </w:r>
    </w:p>
    <w:p w14:paraId="32099B24" w14:textId="77777777" w:rsidR="00924A6E" w:rsidRDefault="00000000">
      <w:pPr>
        <w:numPr>
          <w:ilvl w:val="0"/>
          <w:numId w:val="2"/>
        </w:numPr>
        <w:spacing w:after="10"/>
        <w:ind w:right="130" w:hanging="360"/>
      </w:pPr>
      <w:r>
        <w:t xml:space="preserve">Participation in extra-curricular and extended school activities </w:t>
      </w:r>
    </w:p>
    <w:p w14:paraId="35917C03" w14:textId="77777777" w:rsidR="00924A6E" w:rsidRDefault="00000000">
      <w:pPr>
        <w:spacing w:after="14" w:line="259" w:lineRule="auto"/>
        <w:ind w:left="0" w:firstLine="0"/>
      </w:pPr>
      <w:r>
        <w:rPr>
          <w:sz w:val="13"/>
        </w:rPr>
        <w:t xml:space="preserve"> </w:t>
      </w:r>
    </w:p>
    <w:p w14:paraId="294F40F4" w14:textId="77777777" w:rsidR="00924A6E" w:rsidRDefault="00000000">
      <w:pPr>
        <w:spacing w:after="0" w:line="259" w:lineRule="auto"/>
        <w:ind w:left="0" w:firstLine="0"/>
      </w:pPr>
      <w:r>
        <w:rPr>
          <w:sz w:val="20"/>
        </w:rPr>
        <w:t xml:space="preserve"> </w:t>
      </w:r>
    </w:p>
    <w:p w14:paraId="607B9D84" w14:textId="77777777" w:rsidR="00924A6E" w:rsidRDefault="00000000">
      <w:pPr>
        <w:spacing w:after="42" w:line="259" w:lineRule="auto"/>
        <w:ind w:left="0" w:firstLine="0"/>
      </w:pPr>
      <w:r>
        <w:rPr>
          <w:sz w:val="20"/>
        </w:rPr>
        <w:t xml:space="preserve"> </w:t>
      </w:r>
    </w:p>
    <w:p w14:paraId="0156B8BC" w14:textId="77777777" w:rsidR="00924A6E" w:rsidRDefault="00000000">
      <w:pPr>
        <w:pStyle w:val="Heading2"/>
        <w:ind w:left="115"/>
      </w:pPr>
      <w:r>
        <w:t xml:space="preserve">Policy Commitments </w:t>
      </w:r>
    </w:p>
    <w:p w14:paraId="76F9A75C" w14:textId="77777777" w:rsidR="00924A6E" w:rsidRDefault="00000000">
      <w:pPr>
        <w:spacing w:after="10"/>
        <w:ind w:left="105" w:right="130" w:firstLine="0"/>
      </w:pPr>
      <w:r>
        <w:t xml:space="preserve">Promoting Equality: Curriculum </w:t>
      </w:r>
    </w:p>
    <w:p w14:paraId="629674EC" w14:textId="77777777" w:rsidR="00924A6E" w:rsidRDefault="00000000">
      <w:pPr>
        <w:ind w:left="105" w:right="130" w:firstLine="0"/>
      </w:pPr>
      <w:r>
        <w:t xml:space="preserve">We aim to provide all our pupils with the opportunity to succeed. To achieve </w:t>
      </w:r>
      <w:proofErr w:type="gramStart"/>
      <w:r>
        <w:t>this</w:t>
      </w:r>
      <w:proofErr w:type="gramEnd"/>
      <w:r>
        <w:t xml:space="preserve"> we will ensure: </w:t>
      </w:r>
    </w:p>
    <w:p w14:paraId="41107ABE" w14:textId="77777777" w:rsidR="00924A6E" w:rsidRDefault="00000000">
      <w:pPr>
        <w:numPr>
          <w:ilvl w:val="0"/>
          <w:numId w:val="3"/>
        </w:numPr>
        <w:spacing w:after="10"/>
        <w:ind w:right="130" w:hanging="360"/>
      </w:pPr>
      <w:r>
        <w:t xml:space="preserve">Curriculum planning reflects a commitment to </w:t>
      </w:r>
      <w:proofErr w:type="gramStart"/>
      <w:r>
        <w:t>equality;</w:t>
      </w:r>
      <w:proofErr w:type="gramEnd"/>
      <w:r>
        <w:t xml:space="preserve"> </w:t>
      </w:r>
    </w:p>
    <w:p w14:paraId="3041B247" w14:textId="77777777" w:rsidR="00924A6E" w:rsidRDefault="00000000">
      <w:pPr>
        <w:numPr>
          <w:ilvl w:val="0"/>
          <w:numId w:val="3"/>
        </w:numPr>
        <w:ind w:right="130" w:hanging="360"/>
      </w:pPr>
      <w:r>
        <w:t xml:space="preserve">The curriculum prepares pupils for life in a diverse society and uses opportunities to reflect the background and experience of pupils and families in the </w:t>
      </w:r>
      <w:proofErr w:type="gramStart"/>
      <w:r>
        <w:t>school;</w:t>
      </w:r>
      <w:proofErr w:type="gramEnd"/>
      <w:r>
        <w:t xml:space="preserve"> </w:t>
      </w:r>
    </w:p>
    <w:p w14:paraId="63610CCE" w14:textId="77777777" w:rsidR="00924A6E" w:rsidRDefault="00000000">
      <w:pPr>
        <w:numPr>
          <w:ilvl w:val="0"/>
          <w:numId w:val="3"/>
        </w:numPr>
        <w:ind w:right="130" w:hanging="360"/>
      </w:pPr>
      <w:r>
        <w:t xml:space="preserve">There will be opportunities in the curriculum to explore concepts and issues related to identity and </w:t>
      </w:r>
      <w:proofErr w:type="gramStart"/>
      <w:r>
        <w:t>equality;</w:t>
      </w:r>
      <w:proofErr w:type="gramEnd"/>
      <w:r>
        <w:t xml:space="preserve"> </w:t>
      </w:r>
    </w:p>
    <w:p w14:paraId="1D3531D3" w14:textId="77777777" w:rsidR="00924A6E" w:rsidRDefault="00000000">
      <w:pPr>
        <w:numPr>
          <w:ilvl w:val="0"/>
          <w:numId w:val="3"/>
        </w:numPr>
        <w:ind w:right="130" w:hanging="360"/>
      </w:pPr>
      <w:r>
        <w:t xml:space="preserve">The promotion of attitudes and values that celebrate and respect diversity and challenge discriminatory behaviour and language wherever it </w:t>
      </w:r>
      <w:proofErr w:type="gramStart"/>
      <w:r>
        <w:t>occurs;</w:t>
      </w:r>
      <w:proofErr w:type="gramEnd"/>
      <w:r>
        <w:t xml:space="preserve"> </w:t>
      </w:r>
    </w:p>
    <w:p w14:paraId="1CC53037" w14:textId="77777777" w:rsidR="00924A6E" w:rsidRDefault="00000000">
      <w:pPr>
        <w:numPr>
          <w:ilvl w:val="0"/>
          <w:numId w:val="3"/>
        </w:numPr>
        <w:spacing w:after="0"/>
        <w:ind w:right="130" w:hanging="360"/>
      </w:pPr>
      <w:r>
        <w:t xml:space="preserve">The use of images and materials which positively reflect a range of cultures, identities and lifestyles. </w:t>
      </w:r>
    </w:p>
    <w:p w14:paraId="53D7692C" w14:textId="77777777" w:rsidR="00924A6E" w:rsidRDefault="00000000">
      <w:pPr>
        <w:spacing w:after="33" w:line="259" w:lineRule="auto"/>
        <w:ind w:left="120" w:firstLine="0"/>
      </w:pPr>
      <w:r>
        <w:t xml:space="preserve"> </w:t>
      </w:r>
    </w:p>
    <w:p w14:paraId="09EAA9DC" w14:textId="77777777" w:rsidR="00924A6E" w:rsidRDefault="00000000">
      <w:pPr>
        <w:spacing w:after="10"/>
        <w:ind w:left="-240" w:right="130" w:firstLine="0"/>
      </w:pPr>
      <w:r>
        <w:t xml:space="preserve">       Promoting Equality: Achievement </w:t>
      </w:r>
    </w:p>
    <w:p w14:paraId="0A830D7B" w14:textId="77777777" w:rsidR="00924A6E" w:rsidRDefault="00000000">
      <w:pPr>
        <w:spacing w:after="11"/>
        <w:ind w:left="105" w:right="130" w:firstLine="0"/>
      </w:pPr>
      <w:r>
        <w:t xml:space="preserve">There is a consistently high expectation of all pupils regardless of age, gender, ethnicity, ability and social background. To secure the best possible outcomes we recognise that: </w:t>
      </w:r>
    </w:p>
    <w:p w14:paraId="60A8CFC5" w14:textId="77777777" w:rsidR="00924A6E" w:rsidRDefault="00000000">
      <w:pPr>
        <w:spacing w:after="0" w:line="259" w:lineRule="auto"/>
        <w:ind w:left="0" w:firstLine="0"/>
      </w:pPr>
      <w:r>
        <w:rPr>
          <w:sz w:val="28"/>
        </w:rPr>
        <w:t xml:space="preserve"> </w:t>
      </w:r>
    </w:p>
    <w:p w14:paraId="47379939" w14:textId="77777777" w:rsidR="00924A6E" w:rsidRDefault="00000000">
      <w:pPr>
        <w:numPr>
          <w:ilvl w:val="0"/>
          <w:numId w:val="3"/>
        </w:numPr>
        <w:ind w:right="130" w:hanging="360"/>
      </w:pPr>
      <w:r>
        <w:t xml:space="preserve">Adults in the school will be expected to provide good, positive role models in their approach to all issues relating to equality of </w:t>
      </w:r>
      <w:proofErr w:type="gramStart"/>
      <w:r>
        <w:t>opportunity;</w:t>
      </w:r>
      <w:proofErr w:type="gramEnd"/>
      <w:r>
        <w:t xml:space="preserve"> </w:t>
      </w:r>
    </w:p>
    <w:p w14:paraId="3AFE05AF" w14:textId="77777777" w:rsidR="00924A6E" w:rsidRDefault="00000000">
      <w:pPr>
        <w:numPr>
          <w:ilvl w:val="0"/>
          <w:numId w:val="3"/>
        </w:numPr>
        <w:ind w:right="130" w:hanging="360"/>
      </w:pPr>
      <w:r>
        <w:t xml:space="preserve">It is important to identify the particular needs of individuals and groups within the school and to use targeted interventions to narrow gaps in </w:t>
      </w:r>
      <w:proofErr w:type="gramStart"/>
      <w:r>
        <w:t>achievement;</w:t>
      </w:r>
      <w:proofErr w:type="gramEnd"/>
      <w:r>
        <w:t xml:space="preserve"> </w:t>
      </w:r>
    </w:p>
    <w:p w14:paraId="3E2CEC95" w14:textId="77777777" w:rsidR="00924A6E" w:rsidRDefault="00000000">
      <w:pPr>
        <w:numPr>
          <w:ilvl w:val="0"/>
          <w:numId w:val="3"/>
        </w:numPr>
        <w:spacing w:after="0"/>
        <w:ind w:right="130" w:hanging="360"/>
      </w:pPr>
      <w:r>
        <w:t xml:space="preserve">A range of teaching methods is used throughout the school to ensure that effective learning takes place at all stages for all pupils. </w:t>
      </w:r>
    </w:p>
    <w:p w14:paraId="5C7CDA15" w14:textId="77777777" w:rsidR="00924A6E" w:rsidRDefault="00000000">
      <w:pPr>
        <w:spacing w:after="14" w:line="259" w:lineRule="auto"/>
        <w:ind w:left="0" w:firstLine="0"/>
      </w:pPr>
      <w:r>
        <w:rPr>
          <w:sz w:val="13"/>
        </w:rPr>
        <w:t xml:space="preserve"> </w:t>
      </w:r>
    </w:p>
    <w:p w14:paraId="3CC73C2F" w14:textId="77777777" w:rsidR="00924A6E" w:rsidRDefault="00000000">
      <w:pPr>
        <w:spacing w:after="0" w:line="259" w:lineRule="auto"/>
        <w:ind w:left="0" w:firstLine="0"/>
      </w:pPr>
      <w:r>
        <w:rPr>
          <w:sz w:val="20"/>
        </w:rPr>
        <w:t xml:space="preserve"> </w:t>
      </w:r>
    </w:p>
    <w:p w14:paraId="425CA7C6" w14:textId="77777777" w:rsidR="00924A6E" w:rsidRDefault="00000000">
      <w:pPr>
        <w:spacing w:after="0" w:line="259" w:lineRule="auto"/>
        <w:ind w:left="0" w:firstLine="0"/>
      </w:pPr>
      <w:r>
        <w:rPr>
          <w:sz w:val="20"/>
        </w:rPr>
        <w:t xml:space="preserve"> </w:t>
      </w:r>
    </w:p>
    <w:p w14:paraId="779D2274" w14:textId="77777777" w:rsidR="00924A6E" w:rsidRDefault="00000000">
      <w:pPr>
        <w:spacing w:after="10"/>
        <w:ind w:left="105" w:right="130" w:firstLine="0"/>
      </w:pPr>
      <w:r>
        <w:t xml:space="preserve">Promoting Equality: The ethos and culture of the school </w:t>
      </w:r>
    </w:p>
    <w:p w14:paraId="623FBFF0" w14:textId="3BE9293E" w:rsidR="00924A6E" w:rsidRDefault="00000000">
      <w:pPr>
        <w:spacing w:after="9"/>
        <w:ind w:left="105" w:right="130" w:firstLine="0"/>
      </w:pPr>
      <w:r>
        <w:lastRenderedPageBreak/>
        <w:t xml:space="preserve">At </w:t>
      </w:r>
      <w:r w:rsidR="00523274">
        <w:t xml:space="preserve">Ditton </w:t>
      </w:r>
      <w:r>
        <w:t xml:space="preserve">Primary Academy, we are aware that those involved in the leadership of the school community are instrumental in demonstrating mutual respect between all members of the school </w:t>
      </w:r>
      <w:proofErr w:type="gramStart"/>
      <w:r>
        <w:t>community;</w:t>
      </w:r>
      <w:proofErr w:type="gramEnd"/>
      <w:r>
        <w:t xml:space="preserve"> </w:t>
      </w:r>
    </w:p>
    <w:p w14:paraId="42B34782" w14:textId="77777777" w:rsidR="00924A6E" w:rsidRDefault="00000000">
      <w:pPr>
        <w:spacing w:after="0" w:line="259" w:lineRule="auto"/>
        <w:ind w:left="0" w:firstLine="0"/>
      </w:pPr>
      <w:r>
        <w:rPr>
          <w:sz w:val="28"/>
        </w:rPr>
        <w:t xml:space="preserve"> </w:t>
      </w:r>
    </w:p>
    <w:p w14:paraId="72CB2096" w14:textId="77777777" w:rsidR="00924A6E" w:rsidRDefault="00000000">
      <w:pPr>
        <w:numPr>
          <w:ilvl w:val="0"/>
          <w:numId w:val="3"/>
        </w:numPr>
        <w:ind w:right="130" w:hanging="360"/>
      </w:pPr>
      <w:r>
        <w:t xml:space="preserve">We strive to achieve a feeling of openness and tolerance which welcomes everyone to the </w:t>
      </w:r>
      <w:proofErr w:type="gramStart"/>
      <w:r>
        <w:t>school;</w:t>
      </w:r>
      <w:proofErr w:type="gramEnd"/>
      <w:r>
        <w:t xml:space="preserve"> </w:t>
      </w:r>
    </w:p>
    <w:p w14:paraId="75AE1CF0" w14:textId="77777777" w:rsidR="00924A6E" w:rsidRDefault="00000000">
      <w:pPr>
        <w:numPr>
          <w:ilvl w:val="0"/>
          <w:numId w:val="3"/>
        </w:numPr>
        <w:ind w:right="130" w:hanging="360"/>
      </w:pPr>
      <w:r>
        <w:t xml:space="preserve">The children are encouraged to greet visitors to the school with friendliness and </w:t>
      </w:r>
      <w:proofErr w:type="gramStart"/>
      <w:r>
        <w:t>respect;</w:t>
      </w:r>
      <w:proofErr w:type="gramEnd"/>
      <w:r>
        <w:t xml:space="preserve"> </w:t>
      </w:r>
    </w:p>
    <w:p w14:paraId="33992C88" w14:textId="77777777" w:rsidR="00924A6E" w:rsidRDefault="00000000">
      <w:pPr>
        <w:numPr>
          <w:ilvl w:val="0"/>
          <w:numId w:val="3"/>
        </w:numPr>
        <w:ind w:right="130" w:hanging="360"/>
      </w:pPr>
      <w:r>
        <w:t xml:space="preserve">The displays around the school reflect diversity across all aspects of equality and are frequently </w:t>
      </w:r>
      <w:proofErr w:type="gramStart"/>
      <w:r>
        <w:t>monitored;</w:t>
      </w:r>
      <w:proofErr w:type="gramEnd"/>
      <w:r>
        <w:t xml:space="preserve"> </w:t>
      </w:r>
    </w:p>
    <w:p w14:paraId="164E354D" w14:textId="77777777" w:rsidR="00924A6E" w:rsidRDefault="00000000">
      <w:pPr>
        <w:numPr>
          <w:ilvl w:val="0"/>
          <w:numId w:val="3"/>
        </w:numPr>
        <w:ind w:right="130" w:hanging="360"/>
      </w:pPr>
      <w:r>
        <w:t>Reasonable adjustments will be made to ensure access for pupils, staff and visitors (including parents) with disabilities (this not only includes physical access, but takes account wider access to school information and activities</w:t>
      </w:r>
      <w:proofErr w:type="gramStart"/>
      <w:r>
        <w:t>);</w:t>
      </w:r>
      <w:proofErr w:type="gramEnd"/>
      <w:r>
        <w:t xml:space="preserve"> </w:t>
      </w:r>
    </w:p>
    <w:p w14:paraId="515F80EC" w14:textId="77777777" w:rsidR="00924A6E" w:rsidRDefault="00000000">
      <w:pPr>
        <w:numPr>
          <w:ilvl w:val="0"/>
          <w:numId w:val="3"/>
        </w:numPr>
        <w:ind w:right="130" w:hanging="360"/>
      </w:pPr>
      <w:r>
        <w:t xml:space="preserve">Provision is made to cater for the cultural, moral and spiritual needs of all children through planning of assemblies, classroom based work and off-site </w:t>
      </w:r>
      <w:proofErr w:type="gramStart"/>
      <w:r>
        <w:t>activities;</w:t>
      </w:r>
      <w:proofErr w:type="gramEnd"/>
      <w:r>
        <w:t xml:space="preserve"> </w:t>
      </w:r>
    </w:p>
    <w:p w14:paraId="57E1AF2E" w14:textId="77777777" w:rsidR="00924A6E" w:rsidRDefault="00000000">
      <w:pPr>
        <w:numPr>
          <w:ilvl w:val="0"/>
          <w:numId w:val="3"/>
        </w:numPr>
        <w:spacing w:after="4"/>
        <w:ind w:right="130" w:hanging="360"/>
      </w:pPr>
      <w:r>
        <w:t xml:space="preserve">Pupils’ views are actively encouraged and respected. Pupils are given an effective voice for example, the School Council, pupil surveys and there are regular opportunities to engage with pupils about their learning and the life of the </w:t>
      </w:r>
      <w:proofErr w:type="gramStart"/>
      <w:r>
        <w:t>school;</w:t>
      </w:r>
      <w:proofErr w:type="gramEnd"/>
      <w:r>
        <w:t xml:space="preserve"> </w:t>
      </w:r>
    </w:p>
    <w:p w14:paraId="080A6290" w14:textId="77777777" w:rsidR="00924A6E" w:rsidRDefault="00000000">
      <w:pPr>
        <w:spacing w:after="0" w:line="259" w:lineRule="auto"/>
        <w:ind w:left="0" w:firstLine="0"/>
      </w:pPr>
      <w:r>
        <w:rPr>
          <w:sz w:val="26"/>
        </w:rPr>
        <w:t xml:space="preserve"> </w:t>
      </w:r>
    </w:p>
    <w:p w14:paraId="1173E28A" w14:textId="77777777" w:rsidR="00924A6E" w:rsidRDefault="00000000">
      <w:pPr>
        <w:ind w:left="105" w:right="130" w:firstLine="0"/>
      </w:pPr>
      <w:r>
        <w:t xml:space="preserve">Promoting Equality: Staff Recruitment and Professional Development </w:t>
      </w:r>
    </w:p>
    <w:p w14:paraId="25C692C3" w14:textId="77777777" w:rsidR="00924A6E" w:rsidRDefault="00000000">
      <w:pPr>
        <w:numPr>
          <w:ilvl w:val="0"/>
          <w:numId w:val="3"/>
        </w:numPr>
        <w:ind w:right="130" w:hanging="360"/>
      </w:pPr>
      <w:r>
        <w:t xml:space="preserve">All posts are advertised formally and open to the widest pool of </w:t>
      </w:r>
      <w:proofErr w:type="gramStart"/>
      <w:r>
        <w:t>applicants;</w:t>
      </w:r>
      <w:proofErr w:type="gramEnd"/>
      <w:r>
        <w:t xml:space="preserve"> </w:t>
      </w:r>
    </w:p>
    <w:p w14:paraId="4DF91962" w14:textId="77777777" w:rsidR="00924A6E" w:rsidRDefault="00000000">
      <w:pPr>
        <w:numPr>
          <w:ilvl w:val="0"/>
          <w:numId w:val="3"/>
        </w:numPr>
        <w:ind w:right="130" w:hanging="360"/>
      </w:pPr>
      <w:r>
        <w:t xml:space="preserve">Access to opportunities for professional development is monitored on equality </w:t>
      </w:r>
      <w:proofErr w:type="gramStart"/>
      <w:r>
        <w:t>grounds;</w:t>
      </w:r>
      <w:proofErr w:type="gramEnd"/>
      <w:r>
        <w:t xml:space="preserve"> </w:t>
      </w:r>
    </w:p>
    <w:p w14:paraId="684F9692" w14:textId="77777777" w:rsidR="00924A6E" w:rsidRDefault="00000000">
      <w:pPr>
        <w:numPr>
          <w:ilvl w:val="0"/>
          <w:numId w:val="3"/>
        </w:numPr>
        <w:spacing w:after="4"/>
        <w:ind w:right="130" w:hanging="360"/>
      </w:pPr>
      <w:r>
        <w:t xml:space="preserve">Employment policy and procedures are reviewed regularly to check conformity with legislation and the impact of policies are kept under regular review. </w:t>
      </w:r>
    </w:p>
    <w:p w14:paraId="5050544D" w14:textId="77777777" w:rsidR="00924A6E" w:rsidRDefault="00000000">
      <w:pPr>
        <w:spacing w:after="0" w:line="259" w:lineRule="auto"/>
        <w:ind w:left="0" w:firstLine="0"/>
      </w:pPr>
      <w:r>
        <w:rPr>
          <w:sz w:val="26"/>
        </w:rPr>
        <w:t xml:space="preserve"> </w:t>
      </w:r>
    </w:p>
    <w:p w14:paraId="34BEF214" w14:textId="77777777" w:rsidR="00924A6E" w:rsidRDefault="00000000">
      <w:pPr>
        <w:ind w:left="105" w:right="130" w:firstLine="0"/>
      </w:pPr>
      <w:r>
        <w:t xml:space="preserve">Promoting Equality: Countering and Challenging Harassment and Bullying </w:t>
      </w:r>
    </w:p>
    <w:p w14:paraId="1C59B685" w14:textId="77777777" w:rsidR="00924A6E" w:rsidRDefault="00000000">
      <w:pPr>
        <w:numPr>
          <w:ilvl w:val="0"/>
          <w:numId w:val="3"/>
        </w:numPr>
        <w:ind w:right="130" w:hanging="360"/>
      </w:pPr>
      <w:r>
        <w:t xml:space="preserve">The school counters and challenges all types of discriminatory behaviour and this is made clear to staff, pupils, parents and </w:t>
      </w:r>
      <w:proofErr w:type="gramStart"/>
      <w:r>
        <w:t>governors;</w:t>
      </w:r>
      <w:proofErr w:type="gramEnd"/>
      <w:r>
        <w:t xml:space="preserve"> </w:t>
      </w:r>
    </w:p>
    <w:p w14:paraId="38BBCA35" w14:textId="77777777" w:rsidR="00924A6E" w:rsidRDefault="00000000">
      <w:pPr>
        <w:numPr>
          <w:ilvl w:val="0"/>
          <w:numId w:val="3"/>
        </w:numPr>
        <w:ind w:right="130" w:hanging="360"/>
      </w:pPr>
      <w:r>
        <w:t xml:space="preserve">The school has a clear, agreed procedure for dealing with prejudice related bullying incidents with the recording and monitoring of </w:t>
      </w:r>
      <w:proofErr w:type="gramStart"/>
      <w:r>
        <w:t>incidents;</w:t>
      </w:r>
      <w:proofErr w:type="gramEnd"/>
      <w:r>
        <w:t xml:space="preserve"> </w:t>
      </w:r>
    </w:p>
    <w:p w14:paraId="17492E72" w14:textId="77777777" w:rsidR="00924A6E" w:rsidRDefault="00000000">
      <w:pPr>
        <w:numPr>
          <w:ilvl w:val="0"/>
          <w:numId w:val="3"/>
        </w:numPr>
        <w:spacing w:after="0"/>
        <w:ind w:right="130" w:hanging="360"/>
      </w:pPr>
      <w:r>
        <w:t xml:space="preserve">The school reports to the Trust on a termly basis the number of prejudice related incidents recorded in the school. </w:t>
      </w:r>
    </w:p>
    <w:p w14:paraId="6D87810F" w14:textId="77777777" w:rsidR="00924A6E" w:rsidRDefault="00000000">
      <w:pPr>
        <w:spacing w:after="0" w:line="259" w:lineRule="auto"/>
        <w:ind w:left="0" w:firstLine="0"/>
      </w:pPr>
      <w:r>
        <w:rPr>
          <w:sz w:val="26"/>
        </w:rPr>
        <w:t xml:space="preserve"> </w:t>
      </w:r>
    </w:p>
    <w:p w14:paraId="026F1EC1" w14:textId="77777777" w:rsidR="00924A6E" w:rsidRDefault="00000000">
      <w:pPr>
        <w:spacing w:after="0" w:line="259" w:lineRule="auto"/>
        <w:ind w:left="120" w:firstLine="0"/>
      </w:pPr>
      <w:r>
        <w:t xml:space="preserve"> </w:t>
      </w:r>
    </w:p>
    <w:p w14:paraId="7BFB80CA" w14:textId="77777777" w:rsidR="00924A6E" w:rsidRDefault="00000000">
      <w:pPr>
        <w:spacing w:after="10"/>
        <w:ind w:left="105" w:right="130" w:firstLine="0"/>
      </w:pPr>
      <w:r>
        <w:t xml:space="preserve">Promoting Equality: Partnerships with Parents/Carers and the Wider </w:t>
      </w:r>
    </w:p>
    <w:p w14:paraId="7A88CBCE" w14:textId="77777777" w:rsidR="00924A6E" w:rsidRDefault="00000000">
      <w:pPr>
        <w:spacing w:after="10"/>
        <w:ind w:left="105" w:right="130" w:firstLine="0"/>
      </w:pPr>
      <w:r>
        <w:t xml:space="preserve">Community </w:t>
      </w:r>
    </w:p>
    <w:p w14:paraId="6CFF895B" w14:textId="77777777" w:rsidR="00924A6E" w:rsidRDefault="00000000">
      <w:pPr>
        <w:spacing w:after="0" w:line="259" w:lineRule="auto"/>
        <w:ind w:left="120" w:firstLine="0"/>
      </w:pPr>
      <w:r>
        <w:t xml:space="preserve"> </w:t>
      </w:r>
    </w:p>
    <w:p w14:paraId="22455B13" w14:textId="4E12C0F8" w:rsidR="00924A6E" w:rsidRDefault="00523274">
      <w:pPr>
        <w:ind w:left="105" w:right="130" w:firstLine="0"/>
      </w:pPr>
      <w:r>
        <w:t>Ditton</w:t>
      </w:r>
      <w:r w:rsidR="00000000">
        <w:t xml:space="preserve"> Primary aims to work in partnership with parents/carers. We: </w:t>
      </w:r>
    </w:p>
    <w:p w14:paraId="59C3BAD9" w14:textId="77777777" w:rsidR="00924A6E" w:rsidRDefault="00000000">
      <w:pPr>
        <w:numPr>
          <w:ilvl w:val="0"/>
          <w:numId w:val="3"/>
        </w:numPr>
        <w:ind w:right="130" w:hanging="360"/>
      </w:pPr>
      <w:r>
        <w:t xml:space="preserve">Take action to ensure all parents/carers are encouraged to participate in the life of the </w:t>
      </w:r>
      <w:proofErr w:type="gramStart"/>
      <w:r>
        <w:t>school;</w:t>
      </w:r>
      <w:proofErr w:type="gramEnd"/>
      <w:r>
        <w:t xml:space="preserve"> </w:t>
      </w:r>
    </w:p>
    <w:p w14:paraId="44E3F398" w14:textId="77777777" w:rsidR="00924A6E" w:rsidRDefault="00000000">
      <w:pPr>
        <w:numPr>
          <w:ilvl w:val="0"/>
          <w:numId w:val="3"/>
        </w:numPr>
        <w:ind w:right="130" w:hanging="360"/>
      </w:pPr>
      <w:r>
        <w:t xml:space="preserve">Maintain good channels of communication, e.g. through parent questionnaires, to ensure parents’ views are captured to inform </w:t>
      </w:r>
      <w:proofErr w:type="gramStart"/>
      <w:r>
        <w:t>practice;</w:t>
      </w:r>
      <w:proofErr w:type="gramEnd"/>
      <w:r>
        <w:t xml:space="preserve"> </w:t>
      </w:r>
    </w:p>
    <w:p w14:paraId="7804E31C" w14:textId="77777777" w:rsidR="00924A6E" w:rsidRDefault="00000000">
      <w:pPr>
        <w:numPr>
          <w:ilvl w:val="0"/>
          <w:numId w:val="3"/>
        </w:numPr>
        <w:ind w:right="130" w:hanging="360"/>
      </w:pPr>
      <w:r>
        <w:t xml:space="preserve">Encourage members of the local community to join in school activities and </w:t>
      </w:r>
      <w:proofErr w:type="gramStart"/>
      <w:r>
        <w:t>celebrations;</w:t>
      </w:r>
      <w:proofErr w:type="gramEnd"/>
      <w:r>
        <w:t xml:space="preserve"> </w:t>
      </w:r>
    </w:p>
    <w:p w14:paraId="6E89A1A7" w14:textId="77777777" w:rsidR="00924A6E" w:rsidRDefault="00000000">
      <w:pPr>
        <w:numPr>
          <w:ilvl w:val="0"/>
          <w:numId w:val="3"/>
        </w:numPr>
        <w:spacing w:after="4"/>
        <w:ind w:right="130" w:hanging="360"/>
      </w:pPr>
      <w:r>
        <w:t xml:space="preserve">Ensure that the parents/carers of newly arrived pupils are made to feel welcome. </w:t>
      </w:r>
    </w:p>
    <w:p w14:paraId="310B86DE" w14:textId="77777777" w:rsidR="00924A6E" w:rsidRDefault="00000000">
      <w:pPr>
        <w:spacing w:after="0" w:line="259" w:lineRule="auto"/>
        <w:ind w:left="0" w:firstLine="0"/>
      </w:pPr>
      <w:r>
        <w:rPr>
          <w:sz w:val="26"/>
        </w:rPr>
        <w:t xml:space="preserve"> </w:t>
      </w:r>
    </w:p>
    <w:p w14:paraId="2241CE96" w14:textId="77777777" w:rsidR="00924A6E" w:rsidRDefault="00000000">
      <w:pPr>
        <w:pStyle w:val="Heading2"/>
        <w:ind w:left="115"/>
      </w:pPr>
      <w:r>
        <w:lastRenderedPageBreak/>
        <w:t xml:space="preserve">Responsibility for the Policy </w:t>
      </w:r>
    </w:p>
    <w:p w14:paraId="519F2576" w14:textId="77777777" w:rsidR="00924A6E" w:rsidRDefault="00000000">
      <w:pPr>
        <w:numPr>
          <w:ilvl w:val="0"/>
          <w:numId w:val="4"/>
        </w:numPr>
        <w:spacing w:after="0"/>
        <w:ind w:right="882" w:hanging="360"/>
      </w:pPr>
      <w:r>
        <w:t xml:space="preserve">In our school, all members of the school community have a responsibility for promoting equalities. </w:t>
      </w:r>
    </w:p>
    <w:p w14:paraId="616CF8F5" w14:textId="77777777" w:rsidR="00924A6E" w:rsidRDefault="00000000">
      <w:pPr>
        <w:spacing w:after="0" w:line="259" w:lineRule="auto"/>
        <w:ind w:left="0" w:firstLine="0"/>
      </w:pPr>
      <w:r>
        <w:rPr>
          <w:sz w:val="26"/>
        </w:rPr>
        <w:t xml:space="preserve"> </w:t>
      </w:r>
    </w:p>
    <w:p w14:paraId="2C97A7B8" w14:textId="77777777" w:rsidR="00924A6E" w:rsidRDefault="00000000">
      <w:pPr>
        <w:spacing w:after="10"/>
        <w:ind w:left="105" w:right="130" w:firstLine="0"/>
      </w:pPr>
      <w:r>
        <w:t xml:space="preserve">The Local Governing Committee </w:t>
      </w:r>
    </w:p>
    <w:p w14:paraId="510A1A14" w14:textId="77777777" w:rsidR="00924A6E" w:rsidRDefault="00000000">
      <w:pPr>
        <w:ind w:left="105" w:right="130" w:firstLine="0"/>
      </w:pPr>
      <w:r>
        <w:t xml:space="preserve">The Governing committee has responsibility for ensuring that: </w:t>
      </w:r>
    </w:p>
    <w:p w14:paraId="0B97621C" w14:textId="77777777" w:rsidR="00924A6E" w:rsidRDefault="00000000">
      <w:pPr>
        <w:numPr>
          <w:ilvl w:val="0"/>
          <w:numId w:val="4"/>
        </w:numPr>
        <w:ind w:right="882" w:hanging="360"/>
      </w:pPr>
      <w:r>
        <w:t xml:space="preserve">The school complies with all </w:t>
      </w:r>
      <w:proofErr w:type="gramStart"/>
      <w:r>
        <w:t>equalities</w:t>
      </w:r>
      <w:proofErr w:type="gramEnd"/>
      <w:r>
        <w:t xml:space="preserve"> legislation relevant to the school community; </w:t>
      </w:r>
    </w:p>
    <w:p w14:paraId="499B94C7" w14:textId="77777777" w:rsidR="00924A6E" w:rsidRDefault="00000000">
      <w:pPr>
        <w:numPr>
          <w:ilvl w:val="0"/>
          <w:numId w:val="4"/>
        </w:numPr>
        <w:ind w:right="882" w:hanging="360"/>
      </w:pPr>
      <w:r>
        <w:t xml:space="preserve">The school’s equalities policy is maintained and updated </w:t>
      </w:r>
      <w:proofErr w:type="gramStart"/>
      <w:r>
        <w:t>regularly;</w:t>
      </w:r>
      <w:proofErr w:type="gramEnd"/>
      <w:r>
        <w:t xml:space="preserve"> </w:t>
      </w:r>
    </w:p>
    <w:p w14:paraId="70A77081" w14:textId="77777777" w:rsidR="00924A6E" w:rsidRDefault="00000000">
      <w:pPr>
        <w:numPr>
          <w:ilvl w:val="0"/>
          <w:numId w:val="4"/>
        </w:numPr>
        <w:spacing w:after="0"/>
        <w:ind w:right="882" w:hanging="360"/>
      </w:pPr>
      <w:r>
        <w:t xml:space="preserve">The actions, procedures and strategies related to the policy are implemented. </w:t>
      </w:r>
    </w:p>
    <w:p w14:paraId="6293F960" w14:textId="77777777" w:rsidR="00924A6E" w:rsidRDefault="00000000">
      <w:pPr>
        <w:spacing w:after="0" w:line="216" w:lineRule="auto"/>
        <w:ind w:left="0" w:right="6776" w:firstLine="0"/>
      </w:pPr>
      <w:r>
        <w:t xml:space="preserve"> </w:t>
      </w:r>
      <w:r>
        <w:rPr>
          <w:sz w:val="26"/>
        </w:rPr>
        <w:t xml:space="preserve"> </w:t>
      </w:r>
    </w:p>
    <w:p w14:paraId="61D2C318" w14:textId="77777777" w:rsidR="00924A6E" w:rsidRDefault="00000000">
      <w:pPr>
        <w:ind w:left="105" w:right="130" w:firstLine="0"/>
      </w:pPr>
      <w:r>
        <w:t xml:space="preserve">The Headteacher and Senior Leadership team has responsibility for: </w:t>
      </w:r>
    </w:p>
    <w:p w14:paraId="6D936D25" w14:textId="77777777" w:rsidR="00924A6E" w:rsidRDefault="00000000">
      <w:pPr>
        <w:numPr>
          <w:ilvl w:val="0"/>
          <w:numId w:val="4"/>
        </w:numPr>
        <w:ind w:right="882" w:hanging="360"/>
      </w:pPr>
      <w:r>
        <w:t xml:space="preserve">In partnership with the Local Governing Committee, providing leadership and vision in respect of </w:t>
      </w:r>
      <w:proofErr w:type="gramStart"/>
      <w:r>
        <w:t>equality;</w:t>
      </w:r>
      <w:proofErr w:type="gramEnd"/>
      <w:r>
        <w:t xml:space="preserve"> </w:t>
      </w:r>
    </w:p>
    <w:p w14:paraId="4BCF2731" w14:textId="77777777" w:rsidR="00924A6E" w:rsidRDefault="00000000">
      <w:pPr>
        <w:numPr>
          <w:ilvl w:val="0"/>
          <w:numId w:val="4"/>
        </w:numPr>
        <w:ind w:right="882" w:hanging="360"/>
      </w:pPr>
      <w:r>
        <w:t xml:space="preserve">Overseeing the implementation of the equality policy and </w:t>
      </w:r>
      <w:proofErr w:type="gramStart"/>
      <w:r>
        <w:t>schemes;</w:t>
      </w:r>
      <w:proofErr w:type="gramEnd"/>
      <w:r>
        <w:t xml:space="preserve"> </w:t>
      </w:r>
    </w:p>
    <w:p w14:paraId="651F5B4A" w14:textId="77777777" w:rsidR="00924A6E" w:rsidRDefault="00000000">
      <w:pPr>
        <w:numPr>
          <w:ilvl w:val="0"/>
          <w:numId w:val="4"/>
        </w:numPr>
        <w:ind w:right="882" w:hanging="360"/>
      </w:pPr>
      <w:r>
        <w:t xml:space="preserve">Co-coordinating the activities related to equality and evaluating </w:t>
      </w:r>
      <w:proofErr w:type="gramStart"/>
      <w:r>
        <w:t>impact;</w:t>
      </w:r>
      <w:proofErr w:type="gramEnd"/>
      <w:r>
        <w:t xml:space="preserve"> </w:t>
      </w:r>
    </w:p>
    <w:p w14:paraId="7EFE1393" w14:textId="77777777" w:rsidR="00924A6E" w:rsidRDefault="00000000">
      <w:pPr>
        <w:numPr>
          <w:ilvl w:val="0"/>
          <w:numId w:val="4"/>
        </w:numPr>
        <w:ind w:right="882" w:hanging="360"/>
      </w:pPr>
      <w:r>
        <w:t xml:space="preserve">Ensuring that all who enter the school are aware of, and comply with, the equalities </w:t>
      </w:r>
      <w:proofErr w:type="gramStart"/>
      <w:r>
        <w:t>policy;</w:t>
      </w:r>
      <w:proofErr w:type="gramEnd"/>
      <w:r>
        <w:t xml:space="preserve"> </w:t>
      </w:r>
    </w:p>
    <w:p w14:paraId="7441EB9B" w14:textId="77777777" w:rsidR="00924A6E" w:rsidRDefault="00000000">
      <w:pPr>
        <w:numPr>
          <w:ilvl w:val="0"/>
          <w:numId w:val="4"/>
        </w:numPr>
        <w:ind w:right="882" w:hanging="360"/>
      </w:pPr>
      <w:r>
        <w:t xml:space="preserve">Ensuring that staff are aware of their responsibilities and are given relevant training and </w:t>
      </w:r>
      <w:proofErr w:type="gramStart"/>
      <w:r>
        <w:t>support;</w:t>
      </w:r>
      <w:proofErr w:type="gramEnd"/>
      <w:r>
        <w:t xml:space="preserve"> </w:t>
      </w:r>
    </w:p>
    <w:p w14:paraId="75FDBE46" w14:textId="6F8548DB" w:rsidR="00924A6E" w:rsidRDefault="00000000" w:rsidP="00523274">
      <w:pPr>
        <w:numPr>
          <w:ilvl w:val="0"/>
          <w:numId w:val="4"/>
        </w:numPr>
        <w:spacing w:after="0"/>
        <w:ind w:right="882" w:hanging="360"/>
      </w:pPr>
      <w:r>
        <w:t xml:space="preserve">Taking appropriate action in response to any </w:t>
      </w:r>
      <w:proofErr w:type="spellStart"/>
      <w:r>
        <w:t>prejudicerelated</w:t>
      </w:r>
      <w:proofErr w:type="spellEnd"/>
      <w:r>
        <w:t xml:space="preserve"> incidents. </w:t>
      </w:r>
    </w:p>
    <w:p w14:paraId="22798B94" w14:textId="77777777" w:rsidR="00924A6E" w:rsidRDefault="00000000">
      <w:pPr>
        <w:spacing w:after="0" w:line="259" w:lineRule="auto"/>
        <w:ind w:left="0" w:firstLine="0"/>
      </w:pPr>
      <w:r>
        <w:rPr>
          <w:sz w:val="20"/>
        </w:rPr>
        <w:t xml:space="preserve"> </w:t>
      </w:r>
    </w:p>
    <w:p w14:paraId="2BEC61E4" w14:textId="77777777" w:rsidR="00924A6E" w:rsidRDefault="00000000">
      <w:pPr>
        <w:ind w:left="105" w:right="130" w:firstLine="0"/>
      </w:pPr>
      <w:r>
        <w:t xml:space="preserve">All school staff have responsibility for: </w:t>
      </w:r>
    </w:p>
    <w:p w14:paraId="2674395A" w14:textId="77777777" w:rsidR="00924A6E" w:rsidRDefault="00000000">
      <w:pPr>
        <w:numPr>
          <w:ilvl w:val="0"/>
          <w:numId w:val="4"/>
        </w:numPr>
        <w:ind w:right="882" w:hanging="360"/>
      </w:pPr>
      <w:r>
        <w:t xml:space="preserve">The implementation of the school’s equalities policy and </w:t>
      </w:r>
      <w:proofErr w:type="gramStart"/>
      <w:r>
        <w:t>schemes;</w:t>
      </w:r>
      <w:proofErr w:type="gramEnd"/>
      <w:r>
        <w:t xml:space="preserve"> </w:t>
      </w:r>
    </w:p>
    <w:p w14:paraId="53C8FD26" w14:textId="77777777" w:rsidR="00924A6E" w:rsidRDefault="00000000">
      <w:pPr>
        <w:numPr>
          <w:ilvl w:val="0"/>
          <w:numId w:val="4"/>
        </w:numPr>
        <w:ind w:right="882" w:hanging="360"/>
      </w:pPr>
      <w:r>
        <w:t xml:space="preserve">Dealing with incidents of discrimination and knowing how to identify and challenge bias and </w:t>
      </w:r>
      <w:proofErr w:type="gramStart"/>
      <w:r>
        <w:t>stereotyping;</w:t>
      </w:r>
      <w:proofErr w:type="gramEnd"/>
      <w:r>
        <w:t xml:space="preserve"> </w:t>
      </w:r>
    </w:p>
    <w:p w14:paraId="60A47145" w14:textId="77777777" w:rsidR="00924A6E" w:rsidRDefault="00000000">
      <w:pPr>
        <w:numPr>
          <w:ilvl w:val="0"/>
          <w:numId w:val="4"/>
        </w:numPr>
        <w:spacing w:after="0"/>
        <w:ind w:right="882" w:hanging="360"/>
      </w:pPr>
      <w:r>
        <w:t xml:space="preserve">Ensuring they do not discriminate on grounds of ethnicity and culture, disability or other groups vulnerable to discrimination.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Keeping up to date with equalities legislation. </w:t>
      </w:r>
    </w:p>
    <w:p w14:paraId="1F9A556F" w14:textId="77777777" w:rsidR="00924A6E" w:rsidRDefault="00000000">
      <w:pPr>
        <w:spacing w:after="0" w:line="259" w:lineRule="auto"/>
        <w:ind w:left="0" w:firstLine="0"/>
      </w:pPr>
      <w:r>
        <w:rPr>
          <w:sz w:val="26"/>
        </w:rPr>
        <w:t xml:space="preserve"> </w:t>
      </w:r>
    </w:p>
    <w:p w14:paraId="7ECC5657" w14:textId="77777777" w:rsidR="00924A6E" w:rsidRDefault="00000000">
      <w:pPr>
        <w:spacing w:after="0" w:line="259" w:lineRule="auto"/>
        <w:ind w:left="0" w:firstLine="0"/>
      </w:pPr>
      <w:r>
        <w:rPr>
          <w:sz w:val="26"/>
        </w:rPr>
        <w:t xml:space="preserve"> </w:t>
      </w:r>
    </w:p>
    <w:p w14:paraId="001951B4" w14:textId="77777777" w:rsidR="00924A6E" w:rsidRDefault="00000000">
      <w:pPr>
        <w:pStyle w:val="Heading2"/>
        <w:ind w:left="115"/>
      </w:pPr>
      <w:r>
        <w:t xml:space="preserve">Measuring the Impact of this Policy </w:t>
      </w:r>
    </w:p>
    <w:p w14:paraId="666010DF" w14:textId="77777777" w:rsidR="00924A6E" w:rsidRDefault="00000000">
      <w:pPr>
        <w:spacing w:after="0"/>
        <w:ind w:left="105" w:right="130" w:firstLine="0"/>
      </w:pPr>
      <w:r>
        <w:t xml:space="preserve">The equalities policy and all other relevant policies will be evaluated and monitored for their equality impact on pupils, staff, parents and carers from the different groups that make up our school. This will be communicated with staff, parents, carers and governors by the Head Teacher. </w:t>
      </w:r>
    </w:p>
    <w:p w14:paraId="0E743AD8" w14:textId="77777777" w:rsidR="00924A6E" w:rsidRDefault="00000000">
      <w:pPr>
        <w:spacing w:after="0" w:line="259" w:lineRule="auto"/>
        <w:ind w:left="120" w:firstLine="0"/>
      </w:pPr>
      <w:r>
        <w:t xml:space="preserve"> </w:t>
      </w:r>
    </w:p>
    <w:p w14:paraId="1C022CF0" w14:textId="77777777" w:rsidR="00924A6E" w:rsidRDefault="00000000">
      <w:pPr>
        <w:spacing w:after="0" w:line="259" w:lineRule="auto"/>
        <w:ind w:left="120" w:firstLine="0"/>
      </w:pPr>
      <w:r>
        <w:t xml:space="preserve"> </w:t>
      </w:r>
    </w:p>
    <w:p w14:paraId="1A82BD12" w14:textId="77777777" w:rsidR="00924A6E" w:rsidRDefault="00000000">
      <w:pPr>
        <w:spacing w:after="0" w:line="259" w:lineRule="auto"/>
        <w:ind w:left="120" w:firstLine="0"/>
      </w:pPr>
      <w:r>
        <w:t xml:space="preserve"> </w:t>
      </w:r>
    </w:p>
    <w:p w14:paraId="249C12C3" w14:textId="77777777" w:rsidR="00924A6E" w:rsidRDefault="00000000">
      <w:pPr>
        <w:spacing w:after="0" w:line="259" w:lineRule="auto"/>
        <w:ind w:left="120" w:firstLine="0"/>
      </w:pPr>
      <w:r>
        <w:rPr>
          <w:sz w:val="24"/>
        </w:rPr>
        <w:t xml:space="preserve">Useful documents: </w:t>
      </w:r>
    </w:p>
    <w:p w14:paraId="128897A9" w14:textId="77777777" w:rsidR="00924A6E" w:rsidRDefault="00000000">
      <w:pPr>
        <w:spacing w:after="0" w:line="259" w:lineRule="auto"/>
        <w:ind w:left="120" w:firstLine="0"/>
      </w:pPr>
      <w:r>
        <w:rPr>
          <w:sz w:val="24"/>
        </w:rPr>
        <w:t xml:space="preserve"> </w:t>
      </w:r>
    </w:p>
    <w:p w14:paraId="1D2EF98D" w14:textId="77777777" w:rsidR="00924A6E" w:rsidRDefault="00000000">
      <w:pPr>
        <w:spacing w:after="0" w:line="259" w:lineRule="auto"/>
        <w:ind w:left="-5" w:hanging="10"/>
      </w:pPr>
      <w:r>
        <w:rPr>
          <w:color w:val="0B0C0C"/>
          <w:sz w:val="24"/>
        </w:rPr>
        <w:t xml:space="preserve">  </w:t>
      </w:r>
      <w:hyperlink r:id="rId6">
        <w:r>
          <w:rPr>
            <w:color w:val="0000FF"/>
            <w:sz w:val="24"/>
            <w:u w:val="single" w:color="0000FF"/>
          </w:rPr>
          <w:t>Equality Act 2010: advice for schools</w:t>
        </w:r>
      </w:hyperlink>
      <w:hyperlink r:id="rId7">
        <w:r>
          <w:rPr>
            <w:color w:val="0B0C0C"/>
            <w:sz w:val="24"/>
          </w:rPr>
          <w:t xml:space="preserve"> </w:t>
        </w:r>
      </w:hyperlink>
    </w:p>
    <w:p w14:paraId="2E2850D1" w14:textId="77777777" w:rsidR="00924A6E" w:rsidRDefault="00000000">
      <w:pPr>
        <w:spacing w:after="0" w:line="259" w:lineRule="auto"/>
        <w:ind w:left="0" w:firstLine="0"/>
      </w:pPr>
      <w:r>
        <w:rPr>
          <w:sz w:val="24"/>
        </w:rPr>
        <w:t xml:space="preserve">   </w:t>
      </w:r>
    </w:p>
    <w:p w14:paraId="5BB13D69" w14:textId="77777777" w:rsidR="00924A6E" w:rsidRDefault="00000000">
      <w:pPr>
        <w:spacing w:after="0" w:line="259" w:lineRule="auto"/>
        <w:ind w:left="-5" w:hanging="10"/>
      </w:pPr>
      <w:r>
        <w:rPr>
          <w:sz w:val="24"/>
        </w:rPr>
        <w:t xml:space="preserve">  </w:t>
      </w:r>
      <w:hyperlink r:id="rId8">
        <w:r>
          <w:rPr>
            <w:color w:val="0000FF"/>
            <w:sz w:val="24"/>
            <w:u w:val="single" w:color="0000FF"/>
          </w:rPr>
          <w:t>Public Sector Equality Duty</w:t>
        </w:r>
      </w:hyperlink>
      <w:hyperlink r:id="rId9">
        <w:r>
          <w:rPr>
            <w:sz w:val="24"/>
          </w:rPr>
          <w:t xml:space="preserve"> </w:t>
        </w:r>
      </w:hyperlink>
    </w:p>
    <w:p w14:paraId="398DDD08" w14:textId="77777777" w:rsidR="00924A6E" w:rsidRDefault="00000000">
      <w:pPr>
        <w:spacing w:after="8" w:line="259" w:lineRule="auto"/>
        <w:ind w:left="0" w:firstLine="0"/>
      </w:pPr>
      <w:r>
        <w:rPr>
          <w:rFonts w:ascii="Times New Roman" w:eastAsia="Times New Roman" w:hAnsi="Times New Roman" w:cs="Times New Roman"/>
          <w:i/>
          <w:sz w:val="20"/>
        </w:rPr>
        <w:t xml:space="preserve"> </w:t>
      </w:r>
    </w:p>
    <w:p w14:paraId="1265475D" w14:textId="77777777" w:rsidR="00924A6E" w:rsidRDefault="00000000">
      <w:pPr>
        <w:spacing w:after="0" w:line="259" w:lineRule="auto"/>
        <w:ind w:left="120" w:firstLine="0"/>
      </w:pPr>
      <w:r>
        <w:t xml:space="preserve"> </w:t>
      </w:r>
    </w:p>
    <w:sectPr w:rsidR="00924A6E">
      <w:pgSz w:w="11921" w:h="16841"/>
      <w:pgMar w:top="1375" w:right="1855" w:bottom="377"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116"/>
    <w:multiLevelType w:val="hybridMultilevel"/>
    <w:tmpl w:val="5A2A5A3C"/>
    <w:lvl w:ilvl="0" w:tplc="2D5C84D4">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2E155A">
      <w:start w:val="1"/>
      <w:numFmt w:val="bullet"/>
      <w:lvlText w:val="o"/>
      <w:lvlJc w:val="left"/>
      <w:pPr>
        <w:ind w:left="2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B8559E">
      <w:start w:val="1"/>
      <w:numFmt w:val="bullet"/>
      <w:lvlText w:val="▪"/>
      <w:lvlJc w:val="left"/>
      <w:pPr>
        <w:ind w:left="2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9EE224">
      <w:start w:val="1"/>
      <w:numFmt w:val="bullet"/>
      <w:lvlText w:val="•"/>
      <w:lvlJc w:val="left"/>
      <w:pPr>
        <w:ind w:left="3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EC61F2">
      <w:start w:val="1"/>
      <w:numFmt w:val="bullet"/>
      <w:lvlText w:val="o"/>
      <w:lvlJc w:val="left"/>
      <w:pPr>
        <w:ind w:left="4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485F5C">
      <w:start w:val="1"/>
      <w:numFmt w:val="bullet"/>
      <w:lvlText w:val="▪"/>
      <w:lvlJc w:val="left"/>
      <w:pPr>
        <w:ind w:left="5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ED6E4">
      <w:start w:val="1"/>
      <w:numFmt w:val="bullet"/>
      <w:lvlText w:val="•"/>
      <w:lvlJc w:val="left"/>
      <w:pPr>
        <w:ind w:left="5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2A652">
      <w:start w:val="1"/>
      <w:numFmt w:val="bullet"/>
      <w:lvlText w:val="o"/>
      <w:lvlJc w:val="left"/>
      <w:pPr>
        <w:ind w:left="6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3E4518">
      <w:start w:val="1"/>
      <w:numFmt w:val="bullet"/>
      <w:lvlText w:val="▪"/>
      <w:lvlJc w:val="left"/>
      <w:pPr>
        <w:ind w:left="7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1344C2"/>
    <w:multiLevelType w:val="hybridMultilevel"/>
    <w:tmpl w:val="0BB0C584"/>
    <w:lvl w:ilvl="0" w:tplc="11007754">
      <w:start w:val="1"/>
      <w:numFmt w:val="bullet"/>
      <w:lvlText w:val="-"/>
      <w:lvlJc w:val="left"/>
      <w:pPr>
        <w:ind w:left="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F6A520">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86B722">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48DA38">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26254">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C81376">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E281C">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D43C74">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EC71CC">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0E3430"/>
    <w:multiLevelType w:val="hybridMultilevel"/>
    <w:tmpl w:val="B1B0266A"/>
    <w:lvl w:ilvl="0" w:tplc="27043856">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619E4">
      <w:start w:val="1"/>
      <w:numFmt w:val="bullet"/>
      <w:lvlText w:val="o"/>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2297A">
      <w:start w:val="1"/>
      <w:numFmt w:val="bullet"/>
      <w:lvlText w:val="▪"/>
      <w:lvlJc w:val="left"/>
      <w:pPr>
        <w:ind w:left="2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C0EF80">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A7FA2">
      <w:start w:val="1"/>
      <w:numFmt w:val="bullet"/>
      <w:lvlText w:val="o"/>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7C9708">
      <w:start w:val="1"/>
      <w:numFmt w:val="bullet"/>
      <w:lvlText w:val="▪"/>
      <w:lvlJc w:val="left"/>
      <w:pPr>
        <w:ind w:left="4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042AB0">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6D0AC">
      <w:start w:val="1"/>
      <w:numFmt w:val="bullet"/>
      <w:lvlText w:val="o"/>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A3BAA">
      <w:start w:val="1"/>
      <w:numFmt w:val="bullet"/>
      <w:lvlText w:val="▪"/>
      <w:lvlJc w:val="left"/>
      <w:pPr>
        <w:ind w:left="7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8420AB"/>
    <w:multiLevelType w:val="hybridMultilevel"/>
    <w:tmpl w:val="078AA766"/>
    <w:lvl w:ilvl="0" w:tplc="69D4899C">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ECD02">
      <w:start w:val="1"/>
      <w:numFmt w:val="bullet"/>
      <w:lvlText w:val="o"/>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470A6">
      <w:start w:val="1"/>
      <w:numFmt w:val="bullet"/>
      <w:lvlText w:val="▪"/>
      <w:lvlJc w:val="left"/>
      <w:pPr>
        <w:ind w:left="2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56858A">
      <w:start w:val="1"/>
      <w:numFmt w:val="bullet"/>
      <w:lvlText w:val="•"/>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A53DE">
      <w:start w:val="1"/>
      <w:numFmt w:val="bullet"/>
      <w:lvlText w:val="o"/>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FCA32A">
      <w:start w:val="1"/>
      <w:numFmt w:val="bullet"/>
      <w:lvlText w:val="▪"/>
      <w:lvlJc w:val="left"/>
      <w:pPr>
        <w:ind w:left="5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702526">
      <w:start w:val="1"/>
      <w:numFmt w:val="bullet"/>
      <w:lvlText w:val="•"/>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0E0598">
      <w:start w:val="1"/>
      <w:numFmt w:val="bullet"/>
      <w:lvlText w:val="o"/>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881D3A">
      <w:start w:val="1"/>
      <w:numFmt w:val="bullet"/>
      <w:lvlText w:val="▪"/>
      <w:lvlJc w:val="left"/>
      <w:pPr>
        <w:ind w:left="7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18342259">
    <w:abstractNumId w:val="1"/>
  </w:num>
  <w:num w:numId="2" w16cid:durableId="1308780024">
    <w:abstractNumId w:val="2"/>
  </w:num>
  <w:num w:numId="3" w16cid:durableId="1239513860">
    <w:abstractNumId w:val="0"/>
  </w:num>
  <w:num w:numId="4" w16cid:durableId="689181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6E"/>
    <w:rsid w:val="00523274"/>
    <w:rsid w:val="0061465E"/>
    <w:rsid w:val="00924A6E"/>
    <w:rsid w:val="00AE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6CCB"/>
  <w15:docId w15:val="{1AA6067B-4A1C-CC48-B53B-D7E309E2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48" w:lineRule="auto"/>
      <w:ind w:left="490" w:hanging="37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0" w:line="259" w:lineRule="auto"/>
      <w:outlineLvl w:val="0"/>
    </w:pPr>
    <w:rPr>
      <w:rFonts w:ascii="Calibri" w:eastAsia="Calibri" w:hAnsi="Calibri" w:cs="Calibri"/>
      <w:color w:val="376092"/>
      <w:sz w:val="52"/>
    </w:rPr>
  </w:style>
  <w:style w:type="paragraph" w:styleId="Heading2">
    <w:name w:val="heading 2"/>
    <w:next w:val="Normal"/>
    <w:link w:val="Heading2Char"/>
    <w:uiPriority w:val="9"/>
    <w:unhideWhenUsed/>
    <w:qFormat/>
    <w:pPr>
      <w:keepNext/>
      <w:keepLines/>
      <w:spacing w:after="0" w:line="259" w:lineRule="auto"/>
      <w:ind w:left="130" w:hanging="10"/>
      <w:outlineLvl w:val="1"/>
    </w:pPr>
    <w:rPr>
      <w:rFonts w:ascii="Calibri" w:eastAsia="Calibri" w:hAnsi="Calibri" w:cs="Calibri"/>
      <w:color w:val="37609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76092"/>
      <w:sz w:val="28"/>
    </w:rPr>
  </w:style>
  <w:style w:type="character" w:customStyle="1" w:styleId="Heading1Char">
    <w:name w:val="Heading 1 Char"/>
    <w:link w:val="Heading1"/>
    <w:rPr>
      <w:rFonts w:ascii="Calibri" w:eastAsia="Calibri" w:hAnsi="Calibri" w:cs="Calibri"/>
      <w:color w:val="376092"/>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section/149" TargetMode="External"/><Relationship Id="rId3" Type="http://schemas.openxmlformats.org/officeDocument/2006/relationships/settings" Target="settings.xml"/><Relationship Id="rId7" Type="http://schemas.openxmlformats.org/officeDocument/2006/relationships/hyperlink" Target="https://www.gov.uk/government/publications/equality-act-2010-advic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quality-act-2010-advice-for-school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pga/2010/15/section/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6944</Characters>
  <Application>Microsoft Office Word</Application>
  <DocSecurity>0</DocSecurity>
  <Lines>204</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Janette Pyne</cp:lastModifiedBy>
  <cp:revision>3</cp:revision>
  <dcterms:created xsi:type="dcterms:W3CDTF">2024-06-02T09:38:00Z</dcterms:created>
  <dcterms:modified xsi:type="dcterms:W3CDTF">2024-06-02T09:38:00Z</dcterms:modified>
  <cp:category/>
</cp:coreProperties>
</file>